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BD" w:rsidRPr="00D840BD" w:rsidRDefault="00520AB8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bookmarkStart w:id="0" w:name="_GoBack"/>
      <w:bookmarkEnd w:id="0"/>
      <w:r>
        <w:rPr>
          <w:i w:val="0"/>
          <w:color w:val="1F497D" w:themeColor="text2"/>
          <w:sz w:val="24"/>
          <w:szCs w:val="24"/>
          <w:lang w:val="ru-RU"/>
        </w:rPr>
        <w:t xml:space="preserve"> </w:t>
      </w:r>
      <w:r w:rsidR="00734104">
        <w:rPr>
          <w:i w:val="0"/>
          <w:color w:val="1F497D" w:themeColor="text2"/>
          <w:sz w:val="24"/>
          <w:szCs w:val="24"/>
          <w:lang w:val="ru-RU"/>
        </w:rPr>
        <w:t>«ВЕЖЛИВЫЕ СЛОВА»</w:t>
      </w:r>
    </w:p>
    <w:p w:rsidR="00D840BD" w:rsidRPr="00D840BD" w:rsidRDefault="00C541B1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>
        <w:rPr>
          <w:i w:val="0"/>
          <w:color w:val="1F497D" w:themeColor="text2"/>
          <w:sz w:val="24"/>
          <w:szCs w:val="24"/>
          <w:lang w:val="ru-RU"/>
        </w:rPr>
        <w:t xml:space="preserve">     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Игра </w:t>
      </w:r>
      <w:r w:rsidR="00734104">
        <w:rPr>
          <w:i w:val="0"/>
          <w:color w:val="1F497D" w:themeColor="text2"/>
          <w:sz w:val="24"/>
          <w:szCs w:val="24"/>
          <w:lang w:val="ru-RU"/>
        </w:rPr>
        <w:t>проводится с мячом в кругу. Участники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 бросают друг другу мяч, называя вежливые слова. </w:t>
      </w:r>
      <w:proofErr w:type="gramStart"/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Назвать только слова приветствия </w:t>
      </w:r>
      <w:r w:rsidR="006D399B">
        <w:rPr>
          <w:i w:val="0"/>
          <w:color w:val="1F497D" w:themeColor="text2"/>
          <w:sz w:val="24"/>
          <w:szCs w:val="24"/>
          <w:lang w:val="ru-RU"/>
        </w:rPr>
        <w:t xml:space="preserve"> - 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>(здравствуйте, добрый день, привет, мы рады вас видеть, рады встречи с вами); благодарности</w:t>
      </w:r>
      <w:r w:rsidR="006D399B">
        <w:rPr>
          <w:i w:val="0"/>
          <w:color w:val="1F497D" w:themeColor="text2"/>
          <w:sz w:val="24"/>
          <w:szCs w:val="24"/>
          <w:lang w:val="ru-RU"/>
        </w:rPr>
        <w:t xml:space="preserve"> - 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 (спасибо, благодарю, пожалуйста, будьте любезны); извинения</w:t>
      </w:r>
      <w:r w:rsidR="006D399B">
        <w:rPr>
          <w:i w:val="0"/>
          <w:color w:val="1F497D" w:themeColor="text2"/>
          <w:sz w:val="24"/>
          <w:szCs w:val="24"/>
          <w:lang w:val="ru-RU"/>
        </w:rPr>
        <w:t xml:space="preserve"> - 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 (извините, простите, жаль, сожалею); прощания</w:t>
      </w:r>
      <w:r w:rsidR="006D399B">
        <w:rPr>
          <w:i w:val="0"/>
          <w:color w:val="1F497D" w:themeColor="text2"/>
          <w:sz w:val="24"/>
          <w:szCs w:val="24"/>
          <w:lang w:val="ru-RU"/>
        </w:rPr>
        <w:t xml:space="preserve"> 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 (до свидания, до встречи, спокойной ночи).</w:t>
      </w:r>
      <w:proofErr w:type="gramEnd"/>
    </w:p>
    <w:p w:rsidR="00D840BD" w:rsidRPr="00D840BD" w:rsidRDefault="00D840BD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i w:val="0"/>
          <w:color w:val="1F497D" w:themeColor="text2"/>
          <w:sz w:val="24"/>
          <w:szCs w:val="24"/>
          <w:lang w:val="ru-RU"/>
        </w:rPr>
        <w:t xml:space="preserve"> «ПРЕДМЕТ МОЕГО ДЕТСТВА»</w:t>
      </w:r>
    </w:p>
    <w:p w:rsidR="00D840BD" w:rsidRPr="00D840BD" w:rsidRDefault="00C541B1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>
        <w:rPr>
          <w:i w:val="0"/>
          <w:color w:val="1F497D" w:themeColor="text2"/>
          <w:sz w:val="24"/>
          <w:szCs w:val="24"/>
          <w:lang w:val="ru-RU"/>
        </w:rPr>
        <w:t xml:space="preserve">       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>На столе раскладывают различные предметы. Это могут быть мячик, кукла, записка и др. Каждый выбирает для себя тот предмет, который связан с его детством, и рассказывает соответствующий эпизод из своей жизни.</w:t>
      </w:r>
    </w:p>
    <w:p w:rsidR="00D840BD" w:rsidRPr="00D840BD" w:rsidRDefault="00D840BD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i w:val="0"/>
          <w:color w:val="1F497D" w:themeColor="text2"/>
          <w:sz w:val="24"/>
          <w:szCs w:val="24"/>
          <w:lang w:val="ru-RU"/>
        </w:rPr>
        <w:t>«СЕРДЦЕ СЕМЬИ»</w:t>
      </w:r>
    </w:p>
    <w:p w:rsidR="00D840BD" w:rsidRPr="00D840BD" w:rsidRDefault="00C541B1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>
        <w:rPr>
          <w:i w:val="0"/>
          <w:color w:val="1F497D" w:themeColor="text2"/>
          <w:sz w:val="24"/>
          <w:szCs w:val="24"/>
          <w:lang w:val="ru-RU"/>
        </w:rPr>
        <w:t xml:space="preserve">      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Ведущий вывешивает на стенде изображение сердца и сообщает: «Это сердце счастливой семьи. Перечислите, пожалуйста, сокровища счастливой семьи» Участники (члены одной семьи) договариваются и записывают на </w:t>
      </w:r>
      <w:proofErr w:type="spellStart"/>
      <w:r w:rsidR="00D840BD" w:rsidRPr="00D840BD">
        <w:rPr>
          <w:i w:val="0"/>
          <w:color w:val="1F497D" w:themeColor="text2"/>
          <w:sz w:val="24"/>
          <w:szCs w:val="24"/>
          <w:lang w:val="ru-RU"/>
        </w:rPr>
        <w:t>стикерах</w:t>
      </w:r>
      <w:proofErr w:type="spellEnd"/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 ил</w:t>
      </w:r>
      <w:r w:rsidR="00734104">
        <w:rPr>
          <w:i w:val="0"/>
          <w:color w:val="1F497D" w:themeColor="text2"/>
          <w:sz w:val="24"/>
          <w:szCs w:val="24"/>
          <w:lang w:val="ru-RU"/>
        </w:rPr>
        <w:t>и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 </w:t>
      </w:r>
      <w:proofErr w:type="spellStart"/>
      <w:r w:rsidR="00D840BD" w:rsidRPr="00D840BD">
        <w:rPr>
          <w:i w:val="0"/>
          <w:color w:val="1F497D" w:themeColor="text2"/>
          <w:sz w:val="24"/>
          <w:szCs w:val="24"/>
          <w:lang w:val="ru-RU"/>
        </w:rPr>
        <w:t>стикеры</w:t>
      </w:r>
      <w:proofErr w:type="spellEnd"/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 уже с картинками, что, по их мнению, необходимо поместить в сердце счастливой семьи. Участники прикрепляют </w:t>
      </w:r>
      <w:proofErr w:type="spellStart"/>
      <w:r w:rsidR="00D840BD" w:rsidRPr="00D840BD">
        <w:rPr>
          <w:i w:val="0"/>
          <w:color w:val="1F497D" w:themeColor="text2"/>
          <w:sz w:val="24"/>
          <w:szCs w:val="24"/>
          <w:lang w:val="ru-RU"/>
        </w:rPr>
        <w:t>стикеры</w:t>
      </w:r>
      <w:proofErr w:type="spellEnd"/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 на «сердце счастливой семьи». Обязательно зачитываются все ответы. Проводится анализ игры.</w:t>
      </w:r>
    </w:p>
    <w:p w:rsidR="00D840BD" w:rsidRPr="00D840BD" w:rsidRDefault="00C541B1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>
        <w:rPr>
          <w:i w:val="0"/>
          <w:color w:val="1F497D" w:themeColor="text2"/>
          <w:sz w:val="24"/>
          <w:szCs w:val="24"/>
          <w:lang w:val="ru-RU"/>
        </w:rPr>
        <w:t>«ЦВЕТИК-СЕМИЦВЕТИК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>»</w:t>
      </w:r>
    </w:p>
    <w:p w:rsidR="00734104" w:rsidRDefault="00C541B1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>
        <w:rPr>
          <w:i w:val="0"/>
          <w:color w:val="1F497D" w:themeColor="text2"/>
          <w:sz w:val="24"/>
          <w:szCs w:val="24"/>
          <w:lang w:val="ru-RU"/>
        </w:rPr>
        <w:t xml:space="preserve">   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  Каждая семейная пара получает цветик-</w:t>
      </w:r>
      <w:proofErr w:type="spellStart"/>
      <w:r w:rsidR="00D840BD" w:rsidRPr="00D840BD">
        <w:rPr>
          <w:i w:val="0"/>
          <w:color w:val="1F497D" w:themeColor="text2"/>
          <w:sz w:val="24"/>
          <w:szCs w:val="24"/>
          <w:lang w:val="ru-RU"/>
        </w:rPr>
        <w:t>семицветик</w:t>
      </w:r>
      <w:proofErr w:type="spellEnd"/>
      <w:r w:rsidR="00D840BD" w:rsidRPr="00D840BD">
        <w:rPr>
          <w:i w:val="0"/>
          <w:color w:val="1F497D" w:themeColor="text2"/>
          <w:sz w:val="24"/>
          <w:szCs w:val="24"/>
          <w:lang w:val="ru-RU"/>
        </w:rPr>
        <w:t>. Участники задумывают семь желаний: три желания задумывает ребёнок для родителей; три –</w:t>
      </w:r>
      <w:r w:rsidR="00734104">
        <w:rPr>
          <w:i w:val="0"/>
          <w:color w:val="1F497D" w:themeColor="text2"/>
          <w:sz w:val="24"/>
          <w:szCs w:val="24"/>
          <w:lang w:val="ru-RU"/>
        </w:rPr>
        <w:t xml:space="preserve"> 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>взрослый для ребёнка. Одно желание будет совместным (желание ребёнка и взрослого). Затем родитель</w:t>
      </w:r>
      <w:r w:rsidR="00D840BD">
        <w:rPr>
          <w:i w:val="0"/>
          <w:color w:val="1F497D" w:themeColor="text2"/>
          <w:sz w:val="24"/>
          <w:szCs w:val="24"/>
          <w:lang w:val="ru-RU"/>
        </w:rPr>
        <w:t xml:space="preserve"> и ребёнок меняются лепестками.</w:t>
      </w:r>
      <w:r w:rsidRPr="00C541B1">
        <w:rPr>
          <w:i w:val="0"/>
          <w:color w:val="1F497D" w:themeColor="text2"/>
          <w:sz w:val="24"/>
          <w:szCs w:val="24"/>
          <w:lang w:val="ru-RU"/>
        </w:rPr>
        <w:t xml:space="preserve"> Затем родитель и ребенок меняются лепест</w:t>
      </w:r>
      <w:r>
        <w:rPr>
          <w:i w:val="0"/>
          <w:color w:val="1F497D" w:themeColor="text2"/>
          <w:sz w:val="24"/>
          <w:szCs w:val="24"/>
          <w:lang w:val="ru-RU"/>
        </w:rPr>
        <w:t>ками и отбирают ле</w:t>
      </w:r>
      <w:r w:rsidRPr="00C541B1">
        <w:rPr>
          <w:i w:val="0"/>
          <w:color w:val="1F497D" w:themeColor="text2"/>
          <w:sz w:val="24"/>
          <w:szCs w:val="24"/>
          <w:lang w:val="ru-RU"/>
        </w:rPr>
        <w:t xml:space="preserve">пестки-желания, которые </w:t>
      </w:r>
      <w:r>
        <w:rPr>
          <w:i w:val="0"/>
          <w:color w:val="1F497D" w:themeColor="text2"/>
          <w:sz w:val="24"/>
          <w:szCs w:val="24"/>
          <w:lang w:val="ru-RU"/>
        </w:rPr>
        <w:t>им действительно приятны. Побеж</w:t>
      </w:r>
      <w:r w:rsidRPr="00C541B1">
        <w:rPr>
          <w:i w:val="0"/>
          <w:color w:val="1F497D" w:themeColor="text2"/>
          <w:sz w:val="24"/>
          <w:szCs w:val="24"/>
          <w:lang w:val="ru-RU"/>
        </w:rPr>
        <w:t xml:space="preserve">дает семейная команда, которая имеет больше всего желанных лепестков, где предполагаемые желания совпали </w:t>
      </w:r>
      <w:proofErr w:type="gramStart"/>
      <w:r w:rsidRPr="00C541B1">
        <w:rPr>
          <w:i w:val="0"/>
          <w:color w:val="1F497D" w:themeColor="text2"/>
          <w:sz w:val="24"/>
          <w:szCs w:val="24"/>
          <w:lang w:val="ru-RU"/>
        </w:rPr>
        <w:t>с</w:t>
      </w:r>
      <w:proofErr w:type="gramEnd"/>
      <w:r w:rsidRPr="00C541B1">
        <w:rPr>
          <w:i w:val="0"/>
          <w:color w:val="1F497D" w:themeColor="text2"/>
          <w:sz w:val="24"/>
          <w:szCs w:val="24"/>
          <w:lang w:val="ru-RU"/>
        </w:rPr>
        <w:t xml:space="preserve"> реальными.</w:t>
      </w:r>
    </w:p>
    <w:p w:rsidR="00C541B1" w:rsidRDefault="00C541B1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</w:p>
    <w:p w:rsidR="00D840BD" w:rsidRPr="00D840BD" w:rsidRDefault="00D840BD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i w:val="0"/>
          <w:color w:val="1F497D" w:themeColor="text2"/>
          <w:sz w:val="24"/>
          <w:szCs w:val="24"/>
          <w:lang w:val="ru-RU"/>
        </w:rPr>
        <w:lastRenderedPageBreak/>
        <w:t>«СОВМЕСТНОЕ РИСОВАНИЕ БЕЗ СЛОВ»</w:t>
      </w:r>
    </w:p>
    <w:p w:rsidR="00D840BD" w:rsidRPr="00D840BD" w:rsidRDefault="00D840BD" w:rsidP="00C541B1">
      <w:pPr>
        <w:spacing w:after="0" w:line="276" w:lineRule="auto"/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i w:val="0"/>
          <w:color w:val="1F497D" w:themeColor="text2"/>
          <w:sz w:val="24"/>
          <w:szCs w:val="24"/>
          <w:lang w:val="ru-RU"/>
        </w:rPr>
        <w:t xml:space="preserve">        Родителю и ребёнку выдаётся один лист бумаги на двоих и одна упаковка фломастеров.</w:t>
      </w:r>
    </w:p>
    <w:p w:rsidR="00D840BD" w:rsidRDefault="00D840BD" w:rsidP="00C541B1">
      <w:pPr>
        <w:spacing w:after="0" w:line="276" w:lineRule="auto"/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i w:val="0"/>
          <w:color w:val="1F497D" w:themeColor="text2"/>
          <w:sz w:val="24"/>
          <w:szCs w:val="24"/>
          <w:lang w:val="ru-RU"/>
        </w:rPr>
        <w:t xml:space="preserve">        Предварительно родитель и ребёнок д</w:t>
      </w:r>
      <w:r w:rsidR="006D399B">
        <w:rPr>
          <w:i w:val="0"/>
          <w:color w:val="1F497D" w:themeColor="text2"/>
          <w:sz w:val="24"/>
          <w:szCs w:val="24"/>
          <w:lang w:val="ru-RU"/>
        </w:rPr>
        <w:t>о</w:t>
      </w:r>
      <w:r w:rsidRPr="00D840BD">
        <w:rPr>
          <w:i w:val="0"/>
          <w:color w:val="1F497D" w:themeColor="text2"/>
          <w:sz w:val="24"/>
          <w:szCs w:val="24"/>
          <w:lang w:val="ru-RU"/>
        </w:rPr>
        <w:t>говариваются о том,  кто начинает рисовать. Он начинает рисовать, а второй должен догадаться и продолжить рисование.</w:t>
      </w:r>
    </w:p>
    <w:p w:rsidR="00C541B1" w:rsidRPr="00D840BD" w:rsidRDefault="00C541B1" w:rsidP="00C541B1">
      <w:pPr>
        <w:spacing w:after="0" w:line="276" w:lineRule="auto"/>
        <w:rPr>
          <w:i w:val="0"/>
          <w:color w:val="1F497D" w:themeColor="text2"/>
          <w:sz w:val="24"/>
          <w:szCs w:val="24"/>
          <w:lang w:val="ru-RU"/>
        </w:rPr>
      </w:pPr>
    </w:p>
    <w:p w:rsidR="00D840BD" w:rsidRPr="00D840BD" w:rsidRDefault="00D840BD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i w:val="0"/>
          <w:color w:val="1F497D" w:themeColor="text2"/>
          <w:sz w:val="24"/>
          <w:szCs w:val="24"/>
          <w:lang w:val="ru-RU"/>
        </w:rPr>
        <w:t>«ОДИН КАРАНДАШ»</w:t>
      </w:r>
    </w:p>
    <w:p w:rsidR="00D840BD" w:rsidRPr="00D840BD" w:rsidRDefault="00C541B1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>
        <w:rPr>
          <w:i w:val="0"/>
          <w:color w:val="1F497D" w:themeColor="text2"/>
          <w:sz w:val="24"/>
          <w:szCs w:val="24"/>
          <w:lang w:val="ru-RU"/>
        </w:rPr>
        <w:t xml:space="preserve">      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>Паре родитель – ребёнок выдаётся лист и один на двоих карандаш. Вместе они должны нарисовать картину. О способе рисования можно договорит</w:t>
      </w:r>
      <w:r w:rsidR="00734104">
        <w:rPr>
          <w:i w:val="0"/>
          <w:color w:val="1F497D" w:themeColor="text2"/>
          <w:sz w:val="24"/>
          <w:szCs w:val="24"/>
          <w:lang w:val="ru-RU"/>
        </w:rPr>
        <w:t>ь</w:t>
      </w:r>
      <w:r w:rsidR="00D840BD" w:rsidRPr="00D840BD">
        <w:rPr>
          <w:i w:val="0"/>
          <w:color w:val="1F497D" w:themeColor="text2"/>
          <w:sz w:val="24"/>
          <w:szCs w:val="24"/>
          <w:lang w:val="ru-RU"/>
        </w:rPr>
        <w:t xml:space="preserve">ся: рисование по очереди. Вместе или </w:t>
      </w:r>
      <w:r w:rsidR="00734104">
        <w:rPr>
          <w:i w:val="0"/>
          <w:color w:val="1F497D" w:themeColor="text2"/>
          <w:sz w:val="24"/>
          <w:szCs w:val="24"/>
          <w:lang w:val="ru-RU"/>
        </w:rPr>
        <w:t>один рисует, другой – наблюдает и т.п.</w:t>
      </w:r>
    </w:p>
    <w:p w:rsidR="00D840BD" w:rsidRPr="00D840BD" w:rsidRDefault="00D840BD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i w:val="0"/>
          <w:color w:val="1F497D" w:themeColor="text2"/>
          <w:sz w:val="24"/>
          <w:szCs w:val="24"/>
          <w:lang w:val="ru-RU"/>
        </w:rPr>
        <w:t>«ЁЖИК»</w:t>
      </w:r>
    </w:p>
    <w:p w:rsidR="005D1B96" w:rsidRDefault="00D840BD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i w:val="0"/>
          <w:color w:val="1F497D" w:themeColor="text2"/>
          <w:sz w:val="24"/>
          <w:szCs w:val="24"/>
          <w:lang w:val="ru-RU"/>
        </w:rPr>
        <w:t xml:space="preserve">        Упражнение проводится в парах (родитель и ребёнок). Один из пары «сворачивается» в клубочек и сохраняет положение. Задача второго – развернуть его, найти подход, создать </w:t>
      </w:r>
      <w:proofErr w:type="gramStart"/>
      <w:r w:rsidRPr="00D840BD">
        <w:rPr>
          <w:i w:val="0"/>
          <w:color w:val="1F497D" w:themeColor="text2"/>
          <w:sz w:val="24"/>
          <w:szCs w:val="24"/>
          <w:lang w:val="ru-RU"/>
        </w:rPr>
        <w:t>условия</w:t>
      </w:r>
      <w:proofErr w:type="gramEnd"/>
      <w:r w:rsidRPr="00D840BD">
        <w:rPr>
          <w:i w:val="0"/>
          <w:color w:val="1F497D" w:themeColor="text2"/>
          <w:sz w:val="24"/>
          <w:szCs w:val="24"/>
          <w:lang w:val="ru-RU"/>
        </w:rPr>
        <w:t xml:space="preserve"> при которых «ёжик» захочет раскрутиться, установить взаимопонимание. Запрещаются силовые приёмы, щеко</w:t>
      </w:r>
      <w:r w:rsidR="006D399B">
        <w:rPr>
          <w:i w:val="0"/>
          <w:color w:val="1F497D" w:themeColor="text2"/>
          <w:sz w:val="24"/>
          <w:szCs w:val="24"/>
          <w:lang w:val="ru-RU"/>
        </w:rPr>
        <w:t>тка, угова</w:t>
      </w:r>
      <w:r w:rsidRPr="00D840BD">
        <w:rPr>
          <w:i w:val="0"/>
          <w:color w:val="1F497D" w:themeColor="text2"/>
          <w:sz w:val="24"/>
          <w:szCs w:val="24"/>
          <w:lang w:val="ru-RU"/>
        </w:rPr>
        <w:t>ривание словами. После чего участники меняются местами.</w:t>
      </w:r>
    </w:p>
    <w:p w:rsidR="00D840BD" w:rsidRPr="00D840BD" w:rsidRDefault="00D840BD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i w:val="0"/>
          <w:color w:val="1F497D" w:themeColor="text2"/>
          <w:sz w:val="24"/>
          <w:szCs w:val="24"/>
          <w:lang w:val="ru-RU"/>
        </w:rPr>
        <w:t>«ЕСЛИ БЫ Я БЫЛ МАМОЙ</w:t>
      </w:r>
      <w:r>
        <w:rPr>
          <w:i w:val="0"/>
          <w:color w:val="1F497D" w:themeColor="text2"/>
          <w:sz w:val="24"/>
          <w:szCs w:val="24"/>
          <w:lang w:val="ru-RU"/>
        </w:rPr>
        <w:t xml:space="preserve"> (ПАПОЙ)</w:t>
      </w:r>
      <w:r w:rsidRPr="00D840BD">
        <w:rPr>
          <w:i w:val="0"/>
          <w:color w:val="1F497D" w:themeColor="text2"/>
          <w:sz w:val="24"/>
          <w:szCs w:val="24"/>
          <w:lang w:val="ru-RU"/>
        </w:rPr>
        <w:t>…»</w:t>
      </w:r>
    </w:p>
    <w:p w:rsidR="00233982" w:rsidRDefault="00D840BD" w:rsidP="00C541B1">
      <w:pPr>
        <w:spacing w:line="276" w:lineRule="auto"/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i w:val="0"/>
          <w:color w:val="1F497D" w:themeColor="text2"/>
          <w:sz w:val="24"/>
          <w:szCs w:val="24"/>
          <w:lang w:val="ru-RU"/>
        </w:rPr>
        <w:t xml:space="preserve">       Сначала родители фантазируют на тему. Что бы они делали, если были бы детьми. Затем дети фантазируют о том, что бы они делали</w:t>
      </w:r>
      <w:r w:rsidR="00734104">
        <w:rPr>
          <w:i w:val="0"/>
          <w:color w:val="1F497D" w:themeColor="text2"/>
          <w:sz w:val="24"/>
          <w:szCs w:val="24"/>
          <w:lang w:val="ru-RU"/>
        </w:rPr>
        <w:t>,</w:t>
      </w:r>
      <w:r w:rsidRPr="00D840BD">
        <w:rPr>
          <w:i w:val="0"/>
          <w:color w:val="1F497D" w:themeColor="text2"/>
          <w:sz w:val="24"/>
          <w:szCs w:val="24"/>
          <w:lang w:val="ru-RU"/>
        </w:rPr>
        <w:t xml:space="preserve"> если были бы родителями. Ответы должны быть короткими.</w:t>
      </w:r>
    </w:p>
    <w:p w:rsidR="00336413" w:rsidRPr="00C541B1" w:rsidRDefault="00336413" w:rsidP="00C541B1">
      <w:pPr>
        <w:rPr>
          <w:i w:val="0"/>
          <w:color w:val="1F497D" w:themeColor="text2"/>
          <w:sz w:val="24"/>
          <w:szCs w:val="24"/>
          <w:lang w:val="ru-RU"/>
        </w:rPr>
      </w:pPr>
      <w:r w:rsidRPr="00D840BD">
        <w:rPr>
          <w:rFonts w:ascii="Times New Roman" w:eastAsia="Times New Roman" w:hAnsi="Times New Roman" w:cs="Times New Roman"/>
          <w:noProof/>
          <w:color w:val="1F497D" w:themeColor="text2"/>
          <w:sz w:val="24"/>
          <w:szCs w:val="24"/>
          <w:lang w:val="ru-RU" w:eastAsia="ru-RU" w:bidi="ar-SA"/>
        </w:rPr>
        <w:drawing>
          <wp:inline distT="0" distB="0" distL="0" distR="0" wp14:anchorId="66700DEE" wp14:editId="73D34A56">
            <wp:extent cx="4629150" cy="1304925"/>
            <wp:effectExtent l="0" t="0" r="0" b="0"/>
            <wp:docPr id="5" name="Рисунок 4" descr="hello_html_1228a19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hello_html_1228a191.gif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2206" cy="130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104" w:rsidRDefault="00734104" w:rsidP="00C541B1">
      <w:pPr>
        <w:pStyle w:val="ab"/>
        <w:spacing w:line="312" w:lineRule="auto"/>
        <w:ind w:left="0"/>
        <w:rPr>
          <w:rFonts w:eastAsia="Times New Roman"/>
          <w:i w:val="0"/>
          <w:color w:val="1F497D" w:themeColor="text2"/>
          <w:sz w:val="28"/>
          <w:szCs w:val="28"/>
          <w:lang w:val="ru-RU" w:eastAsia="ru-RU"/>
        </w:rPr>
      </w:pPr>
      <w:r w:rsidRPr="006D399B">
        <w:rPr>
          <w:rFonts w:eastAsia="Times New Roman"/>
          <w:i w:val="0"/>
          <w:color w:val="1F497D" w:themeColor="text2"/>
          <w:sz w:val="28"/>
          <w:szCs w:val="28"/>
          <w:lang w:val="ru-RU" w:eastAsia="ru-RU"/>
        </w:rPr>
        <w:lastRenderedPageBreak/>
        <w:t>Главные правила для родителей</w:t>
      </w:r>
      <w:r w:rsidR="00C541B1">
        <w:rPr>
          <w:rFonts w:eastAsia="Times New Roman"/>
          <w:i w:val="0"/>
          <w:color w:val="1F497D" w:themeColor="text2"/>
          <w:sz w:val="28"/>
          <w:szCs w:val="28"/>
          <w:lang w:val="ru-RU" w:eastAsia="ru-RU"/>
        </w:rPr>
        <w:t>:</w:t>
      </w:r>
    </w:p>
    <w:p w:rsidR="00C541B1" w:rsidRPr="006D399B" w:rsidRDefault="00C541B1" w:rsidP="00C541B1">
      <w:pPr>
        <w:pStyle w:val="ab"/>
        <w:spacing w:line="312" w:lineRule="auto"/>
        <w:ind w:left="0"/>
        <w:rPr>
          <w:rFonts w:eastAsia="Times New Roman"/>
          <w:i w:val="0"/>
          <w:color w:val="1F497D" w:themeColor="text2"/>
          <w:sz w:val="28"/>
          <w:szCs w:val="28"/>
          <w:lang w:val="ru-RU" w:eastAsia="ru-RU"/>
        </w:rPr>
      </w:pPr>
    </w:p>
    <w:p w:rsidR="0082534E" w:rsidRPr="006D399B" w:rsidRDefault="00C541B1" w:rsidP="00C541B1">
      <w:pPr>
        <w:pStyle w:val="ab"/>
        <w:numPr>
          <w:ilvl w:val="0"/>
          <w:numId w:val="10"/>
        </w:numPr>
        <w:spacing w:line="312" w:lineRule="auto"/>
        <w:ind w:left="0"/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</w:pPr>
      <w:r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С</w:t>
      </w:r>
      <w:r w:rsidR="0082534E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пособствовать тому, чтобы игра стала и оставалась ведущей деятельностью дошкольника.</w:t>
      </w:r>
    </w:p>
    <w:p w:rsidR="004C1D18" w:rsidRPr="006D399B" w:rsidRDefault="00C541B1" w:rsidP="00C541B1">
      <w:pPr>
        <w:pStyle w:val="ab"/>
        <w:numPr>
          <w:ilvl w:val="0"/>
          <w:numId w:val="10"/>
        </w:numPr>
        <w:spacing w:line="312" w:lineRule="auto"/>
        <w:ind w:left="0"/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</w:pPr>
      <w:r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П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редлагать детям больше делать свободных рисунков, словесных,</w:t>
      </w:r>
      <w:r w:rsidR="00D76081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 xml:space="preserve"> звуковых и тактильных 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 xml:space="preserve"> образов, интересных движений и других спонтанных творческих </w:t>
      </w:r>
      <w:r w:rsidR="00D76081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проявлений в х</w:t>
      </w:r>
      <w:r w:rsidR="007B4887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оде игры или выполнения заданий.</w:t>
      </w:r>
    </w:p>
    <w:p w:rsidR="004C1D18" w:rsidRPr="006D399B" w:rsidRDefault="00C541B1" w:rsidP="00C541B1">
      <w:pPr>
        <w:pStyle w:val="ab"/>
        <w:numPr>
          <w:ilvl w:val="0"/>
          <w:numId w:val="10"/>
        </w:numPr>
        <w:spacing w:line="312" w:lineRule="auto"/>
        <w:ind w:left="0"/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</w:pPr>
      <w:proofErr w:type="spellStart"/>
      <w:r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Б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езоценочность</w:t>
      </w:r>
      <w:proofErr w:type="spellEnd"/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 xml:space="preserve"> в отношении к детскому творчеству — то есть не применять явной системы оценок продуктов ребенка, обсуждать отдельные содержательные моменты этих работ, не сравнивать с другими детьми, а только с ним ж</w:t>
      </w:r>
      <w:r w:rsidR="007B4887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е самим, с его прошлыми опытами.</w:t>
      </w:r>
    </w:p>
    <w:p w:rsidR="004C1D18" w:rsidRPr="006D399B" w:rsidRDefault="00C541B1" w:rsidP="00C541B1">
      <w:pPr>
        <w:pStyle w:val="ab"/>
        <w:numPr>
          <w:ilvl w:val="0"/>
          <w:numId w:val="10"/>
        </w:numPr>
        <w:spacing w:line="312" w:lineRule="auto"/>
        <w:ind w:left="0"/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</w:pPr>
      <w:r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Н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е смеяться над необычными образами, словами или движениями ребенка, так как этот критический смех может вызвать обиду, страх ошибиться, сделать что-то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eastAsia="ru-RU"/>
        </w:rPr>
        <w:t> 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bdr w:val="none" w:sz="0" w:space="0" w:color="auto" w:frame="1"/>
          <w:lang w:val="ru-RU" w:eastAsia="ru-RU"/>
        </w:rPr>
        <w:t>«не так»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, и подавить в дальнейшем спонтанное желание эксперимент</w:t>
      </w:r>
      <w:r w:rsidR="007B4887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ировать и самостоятельно искать.</w:t>
      </w:r>
    </w:p>
    <w:p w:rsidR="004C1D18" w:rsidRPr="006D399B" w:rsidRDefault="007B4887" w:rsidP="00C541B1">
      <w:pPr>
        <w:pStyle w:val="ab"/>
        <w:numPr>
          <w:ilvl w:val="0"/>
          <w:numId w:val="10"/>
        </w:numPr>
        <w:spacing w:line="312" w:lineRule="auto"/>
        <w:ind w:left="0"/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</w:pPr>
      <w:r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Н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е навязывать свою программу образов и действий, манеру изображения и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eastAsia="ru-RU"/>
        </w:rPr>
        <w:t> </w:t>
      </w:r>
      <w:r w:rsidR="005D1B96" w:rsidRPr="006D399B">
        <w:rPr>
          <w:rFonts w:eastAsia="Times New Roman"/>
          <w:bCs/>
          <w:i w:val="0"/>
          <w:color w:val="1F497D" w:themeColor="text2"/>
          <w:sz w:val="22"/>
          <w:szCs w:val="22"/>
          <w:lang w:val="ru-RU" w:eastAsia="ru-RU"/>
        </w:rPr>
        <w:t>мышления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, свою веру, а, наоборот, пытаться понять логику воображ</w:t>
      </w:r>
      <w:r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ения ребенка и встроиться в нее.</w:t>
      </w:r>
    </w:p>
    <w:p w:rsidR="00D840BD" w:rsidRPr="006D399B" w:rsidRDefault="007B4887" w:rsidP="00C541B1">
      <w:pPr>
        <w:pStyle w:val="ab"/>
        <w:numPr>
          <w:ilvl w:val="0"/>
          <w:numId w:val="10"/>
        </w:numPr>
        <w:spacing w:line="312" w:lineRule="auto"/>
        <w:ind w:left="0"/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</w:pPr>
      <w:r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Б</w:t>
      </w:r>
      <w:r w:rsidR="005D1B96"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 xml:space="preserve">ольше внимания уделять организации творческого процесса создания чего-то, поддержанию этого процесса, а </w:t>
      </w:r>
      <w:r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не результатам.</w:t>
      </w:r>
    </w:p>
    <w:p w:rsidR="0082534E" w:rsidRPr="006D399B" w:rsidRDefault="0082534E" w:rsidP="00C541B1">
      <w:pPr>
        <w:pStyle w:val="ab"/>
        <w:numPr>
          <w:ilvl w:val="0"/>
          <w:numId w:val="10"/>
        </w:numPr>
        <w:spacing w:line="312" w:lineRule="auto"/>
        <w:ind w:left="0"/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</w:pPr>
      <w:r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Способности развиваться тем успешнее, чем чаще в своей деятельности человек добирается «до потолка» своих возможностей и постепенно поднимает этот потолок все выше и выше. У ребенка закатился далеко под диван мяч. Взрослые не должны спешить достать ему эту игрушку из-под дивана, если ребенок может решить эту задачу сам.</w:t>
      </w:r>
    </w:p>
    <w:p w:rsidR="0082534E" w:rsidRPr="006D399B" w:rsidRDefault="0082534E" w:rsidP="00C541B1">
      <w:pPr>
        <w:pStyle w:val="ab"/>
        <w:numPr>
          <w:ilvl w:val="0"/>
          <w:numId w:val="10"/>
        </w:numPr>
        <w:spacing w:line="312" w:lineRule="auto"/>
        <w:ind w:left="0"/>
        <w:rPr>
          <w:rFonts w:eastAsia="Times New Roman"/>
          <w:i w:val="0"/>
          <w:color w:val="1F497D" w:themeColor="text2"/>
          <w:sz w:val="24"/>
          <w:szCs w:val="24"/>
          <w:lang w:val="ru-RU" w:eastAsia="ru-RU"/>
        </w:rPr>
      </w:pPr>
      <w:r w:rsidRPr="006D399B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Учить ребенка рефлексировать и оформлять в речевой форме свои фантазии и раздумья, а значит, самим постоянно говорить</w:t>
      </w:r>
      <w:r w:rsidR="007B4887">
        <w:rPr>
          <w:rFonts w:eastAsia="Times New Roman"/>
          <w:i w:val="0"/>
          <w:color w:val="1F497D" w:themeColor="text2"/>
          <w:sz w:val="22"/>
          <w:szCs w:val="22"/>
          <w:lang w:val="ru-RU" w:eastAsia="ru-RU"/>
        </w:rPr>
        <w:t>.</w:t>
      </w:r>
    </w:p>
    <w:p w:rsidR="00D840BD" w:rsidRPr="006D399B" w:rsidRDefault="00D840BD" w:rsidP="00C541B1">
      <w:pPr>
        <w:pStyle w:val="ab"/>
        <w:numPr>
          <w:ilvl w:val="0"/>
          <w:numId w:val="10"/>
        </w:numPr>
        <w:spacing w:line="312" w:lineRule="auto"/>
        <w:ind w:left="0"/>
        <w:rPr>
          <w:rFonts w:eastAsia="Times New Roman"/>
          <w:i w:val="0"/>
          <w:color w:val="1F497D" w:themeColor="text2"/>
          <w:sz w:val="24"/>
          <w:szCs w:val="24"/>
          <w:lang w:val="ru-RU" w:eastAsia="ru-RU"/>
        </w:rPr>
      </w:pPr>
      <w:r w:rsidRPr="006D399B">
        <w:rPr>
          <w:rFonts w:eastAsia="Times New Roman"/>
          <w:i w:val="0"/>
          <w:color w:val="1F497D" w:themeColor="text2"/>
          <w:sz w:val="24"/>
          <w:szCs w:val="24"/>
          <w:lang w:val="ru-RU" w:eastAsia="ru-RU"/>
        </w:rPr>
        <w:t>Развивать поисковую активность во всех сферах: стимулировать задавать вопросы, предлагать ответы, предпринимать действия по изменению состояния предмета, делать промежуточные выводы; учить отказываться от неудачных идей и продолжать поиск дальше.</w:t>
      </w:r>
    </w:p>
    <w:p w:rsidR="00734104" w:rsidRPr="00C541B1" w:rsidRDefault="007B4887" w:rsidP="00734104">
      <w:pPr>
        <w:pStyle w:val="ab"/>
        <w:numPr>
          <w:ilvl w:val="0"/>
          <w:numId w:val="10"/>
        </w:numPr>
        <w:spacing w:line="312" w:lineRule="auto"/>
        <w:ind w:left="0"/>
        <w:rPr>
          <w:rFonts w:eastAsia="Times New Roman"/>
          <w:i w:val="0"/>
          <w:color w:val="1F497D" w:themeColor="text2"/>
          <w:sz w:val="24"/>
          <w:szCs w:val="24"/>
          <w:lang w:val="ru-RU" w:eastAsia="ru-RU"/>
        </w:rPr>
      </w:pPr>
      <w:r>
        <w:rPr>
          <w:rFonts w:eastAsia="Times New Roman"/>
          <w:i w:val="0"/>
          <w:color w:val="1F497D" w:themeColor="text2"/>
          <w:sz w:val="24"/>
          <w:szCs w:val="24"/>
          <w:lang w:val="ru-RU" w:eastAsia="ru-RU"/>
        </w:rPr>
        <w:t>Т</w:t>
      </w:r>
      <w:r w:rsidR="00D840BD" w:rsidRPr="006D399B">
        <w:rPr>
          <w:rFonts w:eastAsia="Times New Roman"/>
          <w:i w:val="0"/>
          <w:color w:val="1F497D" w:themeColor="text2"/>
          <w:sz w:val="24"/>
          <w:szCs w:val="24"/>
          <w:lang w:val="ru-RU" w:eastAsia="ru-RU"/>
        </w:rPr>
        <w:t xml:space="preserve">ворить и играть вместе с детьми — в качестве рядового участника </w:t>
      </w:r>
      <w:r w:rsidR="00E043C7">
        <w:rPr>
          <w:rFonts w:eastAsia="Times New Roman"/>
          <w:i w:val="0"/>
          <w:color w:val="1F497D" w:themeColor="text2"/>
          <w:sz w:val="24"/>
          <w:szCs w:val="24"/>
          <w:lang w:val="ru-RU" w:eastAsia="ru-RU"/>
        </w:rPr>
        <w:t>процесса.</w:t>
      </w:r>
    </w:p>
    <w:p w:rsidR="005D1B96" w:rsidRDefault="005D1B96" w:rsidP="00233982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bCs/>
          <w:color w:val="1F497D" w:themeColor="text2"/>
          <w:spacing w:val="-6"/>
          <w:sz w:val="24"/>
          <w:szCs w:val="24"/>
          <w:lang w:val="ru-RU"/>
        </w:rPr>
      </w:pPr>
      <w:r w:rsidRPr="00D840BD">
        <w:rPr>
          <w:rFonts w:ascii="Times New Roman" w:eastAsia="Calibri" w:hAnsi="Times New Roman" w:cs="Times New Roman"/>
          <w:b/>
          <w:bCs/>
          <w:color w:val="1F497D" w:themeColor="text2"/>
          <w:spacing w:val="-9"/>
          <w:sz w:val="24"/>
          <w:szCs w:val="24"/>
          <w:lang w:val="ru-RU"/>
        </w:rPr>
        <w:lastRenderedPageBreak/>
        <w:t>Муниципальное</w:t>
      </w:r>
      <w:r w:rsidRPr="00D840BD">
        <w:rPr>
          <w:rFonts w:ascii="Calibri" w:eastAsia="Calibri" w:hAnsi="Calibri" w:cs="Times New Roman"/>
          <w:b/>
          <w:bCs/>
          <w:color w:val="1F497D" w:themeColor="text2"/>
          <w:spacing w:val="-9"/>
          <w:sz w:val="24"/>
          <w:szCs w:val="24"/>
          <w:lang w:val="ru-RU"/>
        </w:rPr>
        <w:t xml:space="preserve"> </w:t>
      </w:r>
      <w:r w:rsidRPr="00D840BD">
        <w:rPr>
          <w:rFonts w:ascii="Times New Roman" w:eastAsia="Calibri" w:hAnsi="Times New Roman" w:cs="Times New Roman"/>
          <w:b/>
          <w:bCs/>
          <w:color w:val="1F497D" w:themeColor="text2"/>
          <w:spacing w:val="-9"/>
          <w:sz w:val="24"/>
          <w:szCs w:val="24"/>
          <w:lang w:val="ru-RU"/>
        </w:rPr>
        <w:t>бюджетное дошкольное образовательное учреждение</w:t>
      </w:r>
      <w:r w:rsidRPr="00D840BD">
        <w:rPr>
          <w:rFonts w:ascii="Times New Roman" w:eastAsia="Calibri" w:hAnsi="Times New Roman" w:cs="Times New Roman"/>
          <w:color w:val="1F497D" w:themeColor="text2"/>
          <w:sz w:val="24"/>
          <w:szCs w:val="24"/>
          <w:lang w:val="ru-RU"/>
        </w:rPr>
        <w:t xml:space="preserve">  </w:t>
      </w:r>
      <w:r w:rsidRPr="00D840BD">
        <w:rPr>
          <w:rFonts w:ascii="Times New Roman" w:eastAsia="Calibri" w:hAnsi="Times New Roman" w:cs="Times New Roman"/>
          <w:b/>
          <w:bCs/>
          <w:color w:val="1F497D" w:themeColor="text2"/>
          <w:spacing w:val="-6"/>
          <w:sz w:val="24"/>
          <w:szCs w:val="24"/>
          <w:lang w:val="ru-RU"/>
        </w:rPr>
        <w:t>«Детский сад №227»</w:t>
      </w:r>
    </w:p>
    <w:p w:rsidR="00E043C7" w:rsidRPr="00D840BD" w:rsidRDefault="00E043C7" w:rsidP="00233982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bCs/>
          <w:iCs w:val="0"/>
          <w:color w:val="1F497D" w:themeColor="text2"/>
          <w:spacing w:val="-6"/>
          <w:sz w:val="24"/>
          <w:szCs w:val="24"/>
          <w:lang w:val="ru-RU"/>
        </w:rPr>
      </w:pPr>
    </w:p>
    <w:p w:rsidR="00D179FD" w:rsidRPr="00E043C7" w:rsidRDefault="00D76081" w:rsidP="000E2675">
      <w:pPr>
        <w:jc w:val="center"/>
        <w:rPr>
          <w:b/>
          <w:i w:val="0"/>
          <w:color w:val="17365D" w:themeColor="text2" w:themeShade="BF"/>
          <w:sz w:val="40"/>
          <w:szCs w:val="40"/>
          <w:lang w:val="ru-RU"/>
        </w:rPr>
      </w:pPr>
      <w:r w:rsidRPr="00E043C7">
        <w:rPr>
          <w:b/>
          <w:i w:val="0"/>
          <w:color w:val="17365D" w:themeColor="text2" w:themeShade="BF"/>
          <w:sz w:val="40"/>
          <w:szCs w:val="40"/>
          <w:lang w:val="ru-RU"/>
        </w:rPr>
        <w:t>Памятка для родителей</w:t>
      </w:r>
    </w:p>
    <w:p w:rsidR="00C06677" w:rsidRPr="00E043C7" w:rsidRDefault="00C541B1" w:rsidP="00507489">
      <w:pPr>
        <w:jc w:val="center"/>
        <w:rPr>
          <w:b/>
          <w:i w:val="0"/>
          <w:color w:val="17365D" w:themeColor="text2" w:themeShade="BF"/>
          <w:sz w:val="36"/>
          <w:szCs w:val="36"/>
          <w:lang w:val="ru-RU"/>
        </w:rPr>
      </w:pPr>
      <w:r w:rsidRPr="00E043C7">
        <w:rPr>
          <w:b/>
          <w:i w:val="0"/>
          <w:color w:val="17365D" w:themeColor="text2" w:themeShade="BF"/>
          <w:sz w:val="36"/>
          <w:szCs w:val="36"/>
          <w:lang w:val="ru-RU"/>
        </w:rPr>
        <w:t>Игры для развития коммуникации, кооперации, креативности и</w:t>
      </w:r>
      <w:r w:rsidR="00507489" w:rsidRPr="00E043C7">
        <w:rPr>
          <w:b/>
          <w:i w:val="0"/>
          <w:color w:val="17365D" w:themeColor="text2" w:themeShade="BF"/>
          <w:sz w:val="36"/>
          <w:szCs w:val="36"/>
          <w:lang w:val="ru-RU"/>
        </w:rPr>
        <w:t xml:space="preserve"> критического мышления в семье.</w:t>
      </w:r>
    </w:p>
    <w:p w:rsidR="00E043C7" w:rsidRPr="00507489" w:rsidRDefault="00E043C7" w:rsidP="00E043C7">
      <w:pPr>
        <w:jc w:val="center"/>
        <w:rPr>
          <w:i w:val="0"/>
          <w:color w:val="1F497D" w:themeColor="text2"/>
          <w:sz w:val="36"/>
          <w:szCs w:val="36"/>
          <w:lang w:val="ru-RU"/>
        </w:rPr>
      </w:pPr>
      <w:r>
        <w:rPr>
          <w:i w:val="0"/>
          <w:noProof/>
          <w:color w:val="1F497D" w:themeColor="text2"/>
          <w:sz w:val="36"/>
          <w:szCs w:val="36"/>
          <w:lang w:val="ru-RU" w:eastAsia="ru-RU" w:bidi="ar-SA"/>
        </w:rPr>
        <w:drawing>
          <wp:inline distT="0" distB="0" distL="0" distR="0" wp14:anchorId="33382134" wp14:editId="0B5EA687">
            <wp:extent cx="4724400" cy="3276600"/>
            <wp:effectExtent l="0" t="0" r="0" b="0"/>
            <wp:docPr id="1" name="Рисунок 1" descr="C:\Users\Психолог\Downloads\20221124_133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сихолог\Downloads\20221124_13323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670" cy="3277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3C7" w:rsidRDefault="00E043C7" w:rsidP="00507489">
      <w:pPr>
        <w:spacing w:after="0" w:line="240" w:lineRule="auto"/>
        <w:rPr>
          <w:color w:val="1F497D" w:themeColor="text2"/>
          <w:sz w:val="24"/>
          <w:szCs w:val="24"/>
          <w:lang w:val="ru-RU"/>
        </w:rPr>
      </w:pPr>
    </w:p>
    <w:p w:rsidR="000E2675" w:rsidRPr="00507489" w:rsidRDefault="005D1B96" w:rsidP="0082534E">
      <w:pPr>
        <w:spacing w:after="0" w:line="240" w:lineRule="auto"/>
        <w:jc w:val="right"/>
        <w:rPr>
          <w:i w:val="0"/>
          <w:color w:val="1F497D" w:themeColor="text2"/>
          <w:sz w:val="24"/>
          <w:szCs w:val="24"/>
          <w:lang w:val="ru-RU"/>
        </w:rPr>
      </w:pPr>
      <w:r w:rsidRPr="00507489">
        <w:rPr>
          <w:i w:val="0"/>
          <w:color w:val="1F497D" w:themeColor="text2"/>
          <w:sz w:val="24"/>
          <w:szCs w:val="24"/>
          <w:lang w:val="ru-RU"/>
        </w:rPr>
        <w:t>Разработал</w:t>
      </w:r>
      <w:r w:rsidR="0082534E" w:rsidRPr="00507489">
        <w:rPr>
          <w:i w:val="0"/>
          <w:color w:val="1F497D" w:themeColor="text2"/>
          <w:sz w:val="24"/>
          <w:szCs w:val="24"/>
          <w:lang w:val="ru-RU"/>
        </w:rPr>
        <w:t>а творческая группа МБДОУ №227</w:t>
      </w:r>
    </w:p>
    <w:p w:rsidR="00C06677" w:rsidRPr="00507489" w:rsidRDefault="00C06677" w:rsidP="000E2675">
      <w:pPr>
        <w:jc w:val="center"/>
        <w:rPr>
          <w:i w:val="0"/>
          <w:color w:val="1F497D" w:themeColor="text2"/>
          <w:sz w:val="24"/>
          <w:szCs w:val="24"/>
          <w:lang w:val="ru-RU"/>
        </w:rPr>
      </w:pPr>
    </w:p>
    <w:p w:rsidR="005D1B96" w:rsidRPr="00507489" w:rsidRDefault="0082534E" w:rsidP="0082534E">
      <w:pPr>
        <w:jc w:val="center"/>
        <w:rPr>
          <w:i w:val="0"/>
          <w:color w:val="1F497D" w:themeColor="text2"/>
          <w:sz w:val="24"/>
          <w:szCs w:val="24"/>
          <w:lang w:val="ru-RU"/>
        </w:rPr>
      </w:pPr>
      <w:r w:rsidRPr="00507489">
        <w:rPr>
          <w:i w:val="0"/>
          <w:color w:val="1F497D" w:themeColor="text2"/>
          <w:sz w:val="24"/>
          <w:szCs w:val="24"/>
          <w:lang w:val="ru-RU"/>
        </w:rPr>
        <w:t>Ижевск, 2022</w:t>
      </w:r>
      <w:r w:rsidR="00233982" w:rsidRPr="00507489">
        <w:rPr>
          <w:i w:val="0"/>
          <w:color w:val="1F497D" w:themeColor="text2"/>
          <w:sz w:val="24"/>
          <w:szCs w:val="24"/>
          <w:lang w:val="ru-RU"/>
        </w:rPr>
        <w:t>г.</w:t>
      </w:r>
    </w:p>
    <w:sectPr w:rsidR="005D1B96" w:rsidRPr="00507489" w:rsidSect="00C541B1">
      <w:pgSz w:w="16838" w:h="11906" w:orient="landscape"/>
      <w:pgMar w:top="426" w:right="536" w:bottom="284" w:left="709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CFB" w:rsidRDefault="006A7CFB" w:rsidP="00D840BD">
      <w:pPr>
        <w:spacing w:after="0" w:line="240" w:lineRule="auto"/>
      </w:pPr>
      <w:r>
        <w:separator/>
      </w:r>
    </w:p>
  </w:endnote>
  <w:endnote w:type="continuationSeparator" w:id="0">
    <w:p w:rsidR="006A7CFB" w:rsidRDefault="006A7CFB" w:rsidP="00D8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CFB" w:rsidRDefault="006A7CFB" w:rsidP="00D840BD">
      <w:pPr>
        <w:spacing w:after="0" w:line="240" w:lineRule="auto"/>
      </w:pPr>
      <w:r>
        <w:separator/>
      </w:r>
    </w:p>
  </w:footnote>
  <w:footnote w:type="continuationSeparator" w:id="0">
    <w:p w:rsidR="006A7CFB" w:rsidRDefault="006A7CFB" w:rsidP="00D8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8142"/>
      </v:shape>
    </w:pict>
  </w:numPicBullet>
  <w:abstractNum w:abstractNumId="0">
    <w:nsid w:val="04485AD7"/>
    <w:multiLevelType w:val="hybridMultilevel"/>
    <w:tmpl w:val="7A6603D0"/>
    <w:lvl w:ilvl="0" w:tplc="09182CC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412481"/>
    <w:multiLevelType w:val="hybridMultilevel"/>
    <w:tmpl w:val="B662535E"/>
    <w:lvl w:ilvl="0" w:tplc="B2A2972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65B6F"/>
    <w:multiLevelType w:val="hybridMultilevel"/>
    <w:tmpl w:val="D43817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9D5796F"/>
    <w:multiLevelType w:val="hybridMultilevel"/>
    <w:tmpl w:val="1F3ECD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D91E43"/>
    <w:multiLevelType w:val="hybridMultilevel"/>
    <w:tmpl w:val="553661E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F11F3C"/>
    <w:multiLevelType w:val="hybridMultilevel"/>
    <w:tmpl w:val="F3C0A3EC"/>
    <w:lvl w:ilvl="0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ADA77D3"/>
    <w:multiLevelType w:val="hybridMultilevel"/>
    <w:tmpl w:val="551EC512"/>
    <w:lvl w:ilvl="0" w:tplc="09182CCA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0F449F8"/>
    <w:multiLevelType w:val="hybridMultilevel"/>
    <w:tmpl w:val="9E9664C6"/>
    <w:lvl w:ilvl="0" w:tplc="09182C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EE2D4E"/>
    <w:multiLevelType w:val="hybridMultilevel"/>
    <w:tmpl w:val="769EF5E6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22580A"/>
    <w:multiLevelType w:val="hybridMultilevel"/>
    <w:tmpl w:val="430EE26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215" w:hanging="495"/>
      </w:pPr>
      <w:rPr>
        <w:rFonts w:ascii="Wingdings" w:hAnsi="Wingdings" w:hint="default"/>
        <w:i/>
      </w:rPr>
    </w:lvl>
    <w:lvl w:ilvl="2" w:tplc="09182CCA">
      <w:numFmt w:val="bullet"/>
      <w:lvlText w:val="•"/>
      <w:lvlJc w:val="left"/>
      <w:pPr>
        <w:ind w:left="1935" w:hanging="495"/>
      </w:pPr>
      <w:rPr>
        <w:rFonts w:ascii="Times New Roman" w:eastAsia="Times New Roman" w:hAnsi="Times New Roman" w:cs="Times New Roman" w:hint="default"/>
        <w:i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1CC"/>
    <w:rsid w:val="000A4992"/>
    <w:rsid w:val="000E2675"/>
    <w:rsid w:val="0013223B"/>
    <w:rsid w:val="00172470"/>
    <w:rsid w:val="00184810"/>
    <w:rsid w:val="00216B98"/>
    <w:rsid w:val="00233982"/>
    <w:rsid w:val="0030242E"/>
    <w:rsid w:val="00310C63"/>
    <w:rsid w:val="00336413"/>
    <w:rsid w:val="00373CC8"/>
    <w:rsid w:val="003C5318"/>
    <w:rsid w:val="004C1D18"/>
    <w:rsid w:val="00507489"/>
    <w:rsid w:val="00520AB8"/>
    <w:rsid w:val="005D1B96"/>
    <w:rsid w:val="00663DA7"/>
    <w:rsid w:val="00680946"/>
    <w:rsid w:val="006A7CFB"/>
    <w:rsid w:val="006D399B"/>
    <w:rsid w:val="006E10DF"/>
    <w:rsid w:val="007238B4"/>
    <w:rsid w:val="00734104"/>
    <w:rsid w:val="0075548E"/>
    <w:rsid w:val="007B4887"/>
    <w:rsid w:val="0082534E"/>
    <w:rsid w:val="00834282"/>
    <w:rsid w:val="009E5DBD"/>
    <w:rsid w:val="00B431C7"/>
    <w:rsid w:val="00C026C3"/>
    <w:rsid w:val="00C06677"/>
    <w:rsid w:val="00C541B1"/>
    <w:rsid w:val="00C601CC"/>
    <w:rsid w:val="00C67375"/>
    <w:rsid w:val="00CA358C"/>
    <w:rsid w:val="00CB19C3"/>
    <w:rsid w:val="00D179FD"/>
    <w:rsid w:val="00D42872"/>
    <w:rsid w:val="00D72CB5"/>
    <w:rsid w:val="00D76081"/>
    <w:rsid w:val="00D840BD"/>
    <w:rsid w:val="00DC4846"/>
    <w:rsid w:val="00E043C7"/>
    <w:rsid w:val="00E720BA"/>
    <w:rsid w:val="00E777D0"/>
    <w:rsid w:val="00F6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99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99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499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99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99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99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99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99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99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99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99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49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9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9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9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99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99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99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99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99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99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99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99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99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992"/>
    <w:rPr>
      <w:b/>
      <w:bCs/>
      <w:spacing w:val="0"/>
    </w:rPr>
  </w:style>
  <w:style w:type="character" w:styleId="a9">
    <w:name w:val="Emphasis"/>
    <w:uiPriority w:val="20"/>
    <w:qFormat/>
    <w:rsid w:val="000A499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99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99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99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99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99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99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99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99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99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99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99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992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17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179FD"/>
    <w:rPr>
      <w:rFonts w:ascii="Tahoma" w:hAnsi="Tahoma" w:cs="Tahoma"/>
      <w:i/>
      <w:iCs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D8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D840BD"/>
    <w:rPr>
      <w:i/>
      <w:iCs/>
      <w:sz w:val="20"/>
      <w:szCs w:val="20"/>
    </w:rPr>
  </w:style>
  <w:style w:type="paragraph" w:styleId="af8">
    <w:name w:val="footer"/>
    <w:basedOn w:val="a"/>
    <w:link w:val="af9"/>
    <w:uiPriority w:val="99"/>
    <w:unhideWhenUsed/>
    <w:rsid w:val="00D8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D840BD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99A80-253D-46D4-AA11-E8A70ADF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Психолог</cp:lastModifiedBy>
  <cp:revision>16</cp:revision>
  <cp:lastPrinted>2022-11-29T10:48:00Z</cp:lastPrinted>
  <dcterms:created xsi:type="dcterms:W3CDTF">2021-12-09T12:27:00Z</dcterms:created>
  <dcterms:modified xsi:type="dcterms:W3CDTF">2023-02-16T15:29:00Z</dcterms:modified>
</cp:coreProperties>
</file>